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C27CA">
      <w:pPr>
        <w:pStyle w:val="2"/>
        <w:jc w:val="center"/>
      </w:pPr>
      <w:r>
        <w:t>WIFI模块设置说明</w:t>
      </w:r>
    </w:p>
    <w:p w14:paraId="5A3816CC">
      <w:pPr>
        <w:pStyle w:val="11"/>
        <w:numPr>
          <w:ilvl w:val="0"/>
          <w:numId w:val="1"/>
        </w:numPr>
        <w:ind w:firstLineChars="0"/>
      </w:pPr>
      <w:r>
        <w:rPr>
          <w:rFonts w:hint="eastAsia"/>
          <w:color w:val="FF0000"/>
          <w:lang w:val="en-US" w:eastAsia="zh-CN"/>
        </w:rPr>
        <w:t>配网时确保秤和路由器在手机附近,并确保路由器的WiFi信号强.(其中WiFi1和WiFi2的配网方式只支持WiFi4并且只支持2.4G频段的路由器(大部分双频合一的也可以支持))</w:t>
      </w:r>
    </w:p>
    <w:p w14:paraId="3E205FB3">
      <w:pPr>
        <w:pStyle w:val="11"/>
        <w:numPr>
          <w:ilvl w:val="0"/>
          <w:numId w:val="0"/>
        </w:numPr>
        <w:ind w:leftChars="0"/>
      </w:pPr>
    </w:p>
    <w:p w14:paraId="6F7280F8">
      <w:pPr>
        <w:pStyle w:val="11"/>
        <w:numPr>
          <w:ilvl w:val="0"/>
          <w:numId w:val="1"/>
        </w:numPr>
        <w:ind w:firstLineChars="0"/>
      </w:pPr>
      <w:r>
        <w:rPr>
          <w:rFonts w:hint="eastAsia"/>
        </w:rPr>
        <w:t>在称重状态下,按下复合键(复合键具体见下表),</w:t>
      </w:r>
      <w:r>
        <w:t>此时屏幕应显示”WIFI”约</w:t>
      </w:r>
      <w:r>
        <w:rPr>
          <w:rFonts w:hint="eastAsia"/>
        </w:rPr>
        <w:t>1秒.表示电子秤wifi模块已经进入智能配网模式</w:t>
      </w:r>
    </w:p>
    <w:p w14:paraId="511FCEEF">
      <w:pPr>
        <w:ind w:firstLine="420"/>
      </w:pPr>
      <w:r>
        <w:t>(</w:t>
      </w:r>
      <w:r>
        <w:rPr>
          <w:color w:val="FF0000"/>
        </w:rPr>
        <w:t>每次配网都要这样操作进入配网模式</w:t>
      </w:r>
      <w:r>
        <w:t>)</w:t>
      </w:r>
    </w:p>
    <w:tbl>
      <w:tblPr>
        <w:tblStyle w:val="6"/>
        <w:tblW w:w="0" w:type="auto"/>
        <w:tblInd w:w="4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3"/>
        <w:gridCol w:w="2520"/>
        <w:gridCol w:w="2863"/>
      </w:tblGrid>
      <w:tr w14:paraId="78F95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CDB9E">
            <w:pPr>
              <w:pStyle w:val="11"/>
              <w:ind w:firstLine="0" w:firstLineChars="0"/>
            </w:pPr>
            <w:r>
              <w:rPr>
                <w:rFonts w:hint="eastAsia"/>
              </w:rPr>
              <w:t>电子秤类型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A54B9">
            <w:pPr>
              <w:pStyle w:val="11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复合键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5A5EC">
            <w:pPr>
              <w:pStyle w:val="11"/>
              <w:ind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说明</w:t>
            </w:r>
          </w:p>
        </w:tc>
      </w:tr>
      <w:tr w14:paraId="3FD70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0109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t>5</w:t>
            </w:r>
            <w:r>
              <w:rPr>
                <w:rFonts w:hint="eastAsia"/>
              </w:rPr>
              <w:t>键计重秤或者计重仪表</w:t>
            </w:r>
            <w:r>
              <w:rPr>
                <w:rFonts w:hint="eastAsia"/>
                <w:lang w:val="en-US" w:eastAsia="zh-CN"/>
              </w:rPr>
              <w:t>或者天平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80A78">
            <w:pPr>
              <w:jc w:val="left"/>
            </w:pPr>
            <w:r>
              <w:t>[</w:t>
            </w:r>
            <w:r>
              <w:rPr>
                <w:rFonts w:hint="eastAsia"/>
              </w:rPr>
              <w:t>功能/模式</w:t>
            </w:r>
            <w:r>
              <w:t>/Mode]+[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04DD0">
            <w:pPr>
              <w:jc w:val="left"/>
            </w:pPr>
            <w:r>
              <w:rPr>
                <w:rFonts w:hint="eastAsia"/>
              </w:rPr>
              <w:t>按住</w:t>
            </w:r>
            <w:r>
              <w:t>[</w:t>
            </w:r>
            <w:r>
              <w:rPr>
                <w:rFonts w:hint="eastAsia"/>
              </w:rPr>
              <w:t>功能/模式</w:t>
            </w:r>
            <w:r>
              <w:t>/Mode]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</w:tr>
      <w:tr w14:paraId="79493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E49BC">
            <w:pPr>
              <w:jc w:val="left"/>
            </w:pPr>
            <w:r>
              <w:t>6</w:t>
            </w:r>
            <w:r>
              <w:rPr>
                <w:rFonts w:hint="eastAsia"/>
              </w:rPr>
              <w:t>键计重秤或计重仪表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C3B89">
            <w:pPr>
              <w:jc w:val="left"/>
            </w:pPr>
            <w:r>
              <w:t>[</w:t>
            </w:r>
            <w:r>
              <w:rPr>
                <w:rFonts w:hint="eastAsia"/>
              </w:rPr>
              <w:t>重示</w:t>
            </w:r>
            <w:r>
              <w:t>/MR]+[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1F7EF">
            <w:pPr>
              <w:jc w:val="left"/>
            </w:pPr>
            <w:r>
              <w:rPr>
                <w:rFonts w:hint="eastAsia"/>
              </w:rPr>
              <w:t>按住</w:t>
            </w:r>
            <w:r>
              <w:t>[</w:t>
            </w:r>
            <w:r>
              <w:rPr>
                <w:rFonts w:hint="eastAsia"/>
              </w:rPr>
              <w:t>重示</w:t>
            </w:r>
            <w:r>
              <w:t>/MR]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</w:tr>
      <w:tr w14:paraId="55F3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0212D">
            <w:pPr>
              <w:jc w:val="left"/>
            </w:pPr>
            <w:r>
              <w:t>20</w:t>
            </w:r>
            <w:r>
              <w:rPr>
                <w:rFonts w:hint="eastAsia"/>
              </w:rPr>
              <w:t>键计数仪表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0499E">
            <w:pPr>
              <w:jc w:val="left"/>
            </w:pPr>
            <w:r>
              <w:t>[</w:t>
            </w:r>
            <w:r>
              <w:rPr>
                <w:rFonts w:hint="eastAsia"/>
              </w:rPr>
              <w:t>累计清除</w:t>
            </w:r>
            <w:r>
              <w:t>]+[</w:t>
            </w:r>
            <w:r>
              <w:rPr>
                <w:rFonts w:hint="eastAsia"/>
              </w:rPr>
              <w:t>去皮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2D23B">
            <w:pPr>
              <w:jc w:val="left"/>
            </w:pPr>
            <w:r>
              <w:rPr>
                <w:rFonts w:hint="eastAsia"/>
              </w:rPr>
              <w:t>按住</w:t>
            </w:r>
            <w:r>
              <w:t>[</w:t>
            </w:r>
            <w:r>
              <w:rPr>
                <w:rFonts w:hint="eastAsia"/>
              </w:rPr>
              <w:t>累计清除</w:t>
            </w:r>
            <w:r>
              <w:t>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去皮</w:t>
            </w:r>
            <w:r>
              <w:t>]</w:t>
            </w:r>
          </w:p>
        </w:tc>
      </w:tr>
      <w:tr w14:paraId="79D0F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CEBA0">
            <w:pPr>
              <w:jc w:val="left"/>
            </w:pPr>
            <w:r>
              <w:t>28</w:t>
            </w:r>
            <w:r>
              <w:rPr>
                <w:rFonts w:hint="eastAsia"/>
              </w:rPr>
              <w:t>键计数仪表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3BD51">
            <w:pPr>
              <w:jc w:val="left"/>
            </w:pPr>
            <w:r>
              <w:t>[</w:t>
            </w:r>
            <w:r>
              <w:rPr>
                <w:rFonts w:hint="eastAsia"/>
              </w:rPr>
              <w:t>单重预设</w:t>
            </w:r>
            <w:r>
              <w:t>]+[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D07DA">
            <w:pPr>
              <w:jc w:val="left"/>
            </w:pPr>
            <w:r>
              <w:rPr>
                <w:rFonts w:hint="eastAsia"/>
              </w:rPr>
              <w:t>按住</w:t>
            </w:r>
            <w:r>
              <w:t>[</w:t>
            </w:r>
            <w:r>
              <w:rPr>
                <w:rFonts w:hint="eastAsia"/>
              </w:rPr>
              <w:t>单重预设</w:t>
            </w:r>
            <w:r>
              <w:t>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</w:tr>
      <w:tr w14:paraId="34E4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6C6F2">
            <w:pPr>
              <w:jc w:val="left"/>
            </w:pPr>
            <w:r>
              <w:t>20</w:t>
            </w:r>
            <w:r>
              <w:rPr>
                <w:rFonts w:hint="eastAsia"/>
              </w:rPr>
              <w:t>键计价仪表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55326">
            <w:pPr>
              <w:jc w:val="left"/>
            </w:pPr>
            <w:r>
              <w:t>[</w:t>
            </w:r>
            <w:r>
              <w:rPr>
                <w:rFonts w:hint="eastAsia"/>
              </w:rPr>
              <w:t>单位</w:t>
            </w:r>
            <w:r>
              <w:t>]+[</w:t>
            </w:r>
            <w:r>
              <w:rPr>
                <w:rFonts w:hint="eastAsia"/>
              </w:rPr>
              <w:t>去皮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DD446">
            <w:pPr>
              <w:jc w:val="left"/>
            </w:pPr>
            <w:r>
              <w:rPr>
                <w:rFonts w:hint="eastAsia"/>
              </w:rPr>
              <w:t>按住</w:t>
            </w:r>
            <w:r>
              <w:t>[</w:t>
            </w:r>
            <w:r>
              <w:rPr>
                <w:rFonts w:hint="eastAsia"/>
              </w:rPr>
              <w:t>单位</w:t>
            </w:r>
            <w:r>
              <w:t>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去皮</w:t>
            </w:r>
            <w:r>
              <w:t>]</w:t>
            </w:r>
          </w:p>
        </w:tc>
      </w:tr>
      <w:tr w14:paraId="3B5E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A6A5C">
            <w:pPr>
              <w:jc w:val="left"/>
            </w:pPr>
            <w:r>
              <w:t>28</w:t>
            </w:r>
            <w:r>
              <w:rPr>
                <w:rFonts w:hint="eastAsia"/>
              </w:rPr>
              <w:t>键计价仪表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6D138">
            <w:pPr>
              <w:jc w:val="left"/>
            </w:pPr>
            <w:r>
              <w:t>[PLU]+[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C080A">
            <w:pPr>
              <w:jc w:val="left"/>
            </w:pPr>
            <w:r>
              <w:rPr>
                <w:rFonts w:hint="eastAsia"/>
              </w:rPr>
              <w:t>按住</w:t>
            </w:r>
            <w:r>
              <w:t>[PLU]</w:t>
            </w:r>
            <w:r>
              <w:rPr>
                <w:rFonts w:hint="eastAsia"/>
              </w:rPr>
              <w:t>不放</w:t>
            </w:r>
            <w:r>
              <w:t>,</w:t>
            </w:r>
            <w:r>
              <w:rPr>
                <w:rFonts w:hint="eastAsia"/>
              </w:rPr>
              <w:t>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</w:t>
            </w:r>
            <w:r>
              <w:t>[</w:t>
            </w:r>
            <w:r>
              <w:rPr>
                <w:rFonts w:hint="eastAsia"/>
              </w:rPr>
              <w:t>单位</w:t>
            </w:r>
            <w:r>
              <w:t>]</w:t>
            </w:r>
          </w:p>
        </w:tc>
      </w:tr>
      <w:tr w14:paraId="69DD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C24BA">
            <w:pPr>
              <w:jc w:val="left"/>
            </w:pPr>
            <w:r>
              <w:rPr>
                <w:rFonts w:hint="eastAsia"/>
              </w:rPr>
              <w:t>带校正键的小仪表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661D1">
            <w:pPr>
              <w:jc w:val="left"/>
            </w:pPr>
            <w:r>
              <w:rPr>
                <w:rFonts w:hint="eastAsia"/>
              </w:rPr>
              <w:t>[校正/CAL]+[单位]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B1A0C">
            <w:pPr>
              <w:jc w:val="left"/>
            </w:pPr>
            <w:r>
              <w:rPr>
                <w:rFonts w:hint="eastAsia"/>
              </w:rPr>
              <w:t>按住[校正/CAL]不放,再</w:t>
            </w:r>
            <w:r>
              <w:rPr>
                <w:rFonts w:hint="eastAsia"/>
                <w:color w:val="FF0000"/>
              </w:rPr>
              <w:t>马上</w:t>
            </w:r>
            <w:r>
              <w:rPr>
                <w:rFonts w:hint="eastAsia"/>
              </w:rPr>
              <w:t>按[单位]</w:t>
            </w:r>
          </w:p>
        </w:tc>
      </w:tr>
    </w:tbl>
    <w:p w14:paraId="0A61D1AA">
      <w:pPr>
        <w:pStyle w:val="11"/>
        <w:ind w:left="0" w:leftChars="0" w:firstLine="420" w:firstLineChars="0"/>
        <w:rPr>
          <w:rFonts w:hint="eastAsia"/>
          <w:color w:val="FF0000"/>
        </w:rPr>
      </w:pPr>
      <w:r>
        <w:rPr>
          <w:rFonts w:hint="eastAsia"/>
          <w:color w:val="FF0000"/>
        </w:rPr>
        <w:t>复合键的用法类似于电脑快捷键的Ctrl+v,前面一个键类似于ctrl,后面一个键类似于v</w:t>
      </w:r>
    </w:p>
    <w:p w14:paraId="1D64DD91">
      <w:pPr>
        <w:pStyle w:val="11"/>
        <w:ind w:left="420" w:firstLine="0" w:firstLineChars="0"/>
        <w:rPr>
          <w:rFonts w:hint="eastAsia"/>
          <w:color w:val="FF0000"/>
        </w:rPr>
      </w:pPr>
    </w:p>
    <w:p w14:paraId="30900093">
      <w:pPr>
        <w:pStyle w:val="11"/>
        <w:ind w:left="420" w:firstLine="0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如果在显示Wifi或者WiFi1后,再马上操作一遍此按键,则屏幕会显示Wifi2(选配),此时会进入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\l "配网方式2"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配网方式2.</w:t>
      </w:r>
      <w:r>
        <w:rPr>
          <w:rFonts w:hint="eastAsia"/>
          <w:color w:val="FF0000"/>
          <w:lang w:val="en-US" w:eastAsia="zh-CN"/>
        </w:rPr>
        <w:fldChar w:fldCharType="end"/>
      </w:r>
      <w:r>
        <w:rPr>
          <w:rFonts w:hint="eastAsia"/>
          <w:color w:val="FF0000"/>
          <w:lang w:val="en-US" w:eastAsia="zh-CN"/>
        </w:rPr>
        <w:t>(出现wifi2后不要再一直操作组合键,再操作会切换回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\l "配网方式1"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配网方式1</w:t>
      </w:r>
      <w:r>
        <w:rPr>
          <w:rFonts w:hint="eastAsia"/>
          <w:color w:val="FF0000"/>
          <w:lang w:val="en-US" w:eastAsia="zh-CN"/>
        </w:rPr>
        <w:fldChar w:fldCharType="end"/>
      </w:r>
      <w:r>
        <w:rPr>
          <w:rFonts w:hint="eastAsia"/>
          <w:color w:val="FF0000"/>
          <w:lang w:val="en-US" w:eastAsia="zh-CN"/>
        </w:rPr>
        <w:t>)</w:t>
      </w:r>
    </w:p>
    <w:p w14:paraId="7AA7DA42">
      <w:pPr>
        <w:pStyle w:val="11"/>
        <w:ind w:left="420" w:firstLine="0" w:firstLineChars="0"/>
        <w:rPr>
          <w:rFonts w:hint="default"/>
          <w:color w:val="FF0000"/>
          <w:lang w:val="en-US" w:eastAsia="zh-CN"/>
        </w:rPr>
      </w:pPr>
    </w:p>
    <w:p w14:paraId="0E481FFB">
      <w:pPr>
        <w:pStyle w:val="11"/>
        <w:ind w:left="420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如果是显示WiFi3,则进入</w:t>
      </w:r>
      <w:r>
        <w:rPr>
          <w:rFonts w:hint="eastAsia"/>
          <w:color w:val="FF0000"/>
          <w:lang w:val="en-US" w:eastAsia="zh-CN"/>
        </w:rPr>
        <w:fldChar w:fldCharType="begin"/>
      </w:r>
      <w:r>
        <w:rPr>
          <w:rFonts w:hint="eastAsia"/>
          <w:color w:val="FF0000"/>
          <w:lang w:val="en-US" w:eastAsia="zh-CN"/>
        </w:rPr>
        <w:instrText xml:space="preserve"> HYPERLINK \l "配网方式3" </w:instrText>
      </w:r>
      <w:r>
        <w:rPr>
          <w:rFonts w:hint="eastAsia"/>
          <w:color w:val="FF0000"/>
          <w:lang w:val="en-US" w:eastAsia="zh-CN"/>
        </w:rPr>
        <w:fldChar w:fldCharType="separate"/>
      </w:r>
      <w:r>
        <w:rPr>
          <w:rStyle w:val="8"/>
          <w:rFonts w:hint="eastAsia"/>
          <w:lang w:val="en-US" w:eastAsia="zh-CN"/>
        </w:rPr>
        <w:t>配网方式3</w:t>
      </w:r>
      <w:r>
        <w:rPr>
          <w:rFonts w:hint="eastAsia"/>
          <w:color w:val="FF0000"/>
          <w:lang w:val="en-US" w:eastAsia="zh-CN"/>
        </w:rPr>
        <w:fldChar w:fldCharType="end"/>
      </w:r>
    </w:p>
    <w:p w14:paraId="5D71E02B">
      <w:pPr>
        <w:pStyle w:val="11"/>
        <w:ind w:left="420" w:firstLine="0" w:firstLineChars="0"/>
        <w:rPr>
          <w:rFonts w:hint="default"/>
          <w:color w:val="FF0000"/>
          <w:lang w:val="en-US" w:eastAsia="zh-CN"/>
        </w:rPr>
      </w:pPr>
    </w:p>
    <w:p w14:paraId="7D4B21DE">
      <w:pPr>
        <w:pStyle w:val="11"/>
        <w:numPr>
          <w:ilvl w:val="0"/>
          <w:numId w:val="1"/>
        </w:numPr>
        <w:ind w:firstLineChars="0"/>
      </w:pPr>
      <w:r>
        <w:rPr>
          <w:rFonts w:hint="eastAsia"/>
          <w:lang w:val="en-US" w:eastAsia="zh-CN"/>
        </w:rPr>
        <w:t>下载app</w:t>
      </w:r>
    </w:p>
    <w:p w14:paraId="41CD2B5E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0" distR="0">
            <wp:extent cx="1729740" cy="1960880"/>
            <wp:effectExtent l="0" t="0" r="3810" b="1270"/>
            <wp:docPr id="34" name="图片 34" descr="E:\Documents\WeChat Files\xzltwitter\FileStorage\Temp\5335b644b8fb34568863a5d2603d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E:\Documents\WeChat Files\xzltwitter\FileStorage\Temp\5335b644b8fb34568863a5d2603de1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73C58">
      <w:pPr>
        <w:pStyle w:val="11"/>
        <w:numPr>
          <w:ilvl w:val="0"/>
          <w:numId w:val="1"/>
        </w:numPr>
        <w:ind w:firstLineChars="0"/>
      </w:pPr>
      <w:bookmarkStart w:id="0" w:name="配网方式1"/>
      <w:r>
        <w:rPr>
          <w:rFonts w:hint="eastAsia"/>
          <w:lang w:val="en-US" w:eastAsia="zh-CN"/>
        </w:rPr>
        <w:t>配网方式1</w:t>
      </w:r>
    </w:p>
    <w:bookmarkEnd w:id="0"/>
    <w:p w14:paraId="6117EA21">
      <w:pPr>
        <w:pStyle w:val="11"/>
        <w:numPr>
          <w:ilvl w:val="1"/>
          <w:numId w:val="1"/>
        </w:numPr>
        <w:ind w:firstLineChars="0"/>
        <w:rPr>
          <w:color w:val="FF0000"/>
        </w:rPr>
      </w:pPr>
      <w:r>
        <w:rPr>
          <w:rFonts w:hint="eastAsia"/>
          <w:color w:val="FF0000"/>
          <w:lang w:val="en-US" w:eastAsia="zh-CN"/>
        </w:rPr>
        <w:t>配网成功后如果不需要改变wifi,则不用再配网,只要直接点通讯设置,并搜索或者直接输入秤的IP即可设置.</w:t>
      </w:r>
    </w:p>
    <w:p w14:paraId="49C4EAE2">
      <w:pPr>
        <w:pStyle w:val="11"/>
        <w:ind w:left="42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31945" cy="3413125"/>
            <wp:effectExtent l="0" t="0" r="1905" b="15875"/>
            <wp:docPr id="35" name="图片 35" descr="b2824cf12e943019f139e99edf8b5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b2824cf12e943019f139e99edf8b5ac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31945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DCD2">
      <w:pPr>
        <w:pStyle w:val="11"/>
        <w:ind w:left="420" w:firstLineChars="0"/>
      </w:pPr>
      <w:r>
        <w:t>WiFi设置表示wifi</w:t>
      </w:r>
      <w:r>
        <w:rPr>
          <w:rFonts w:hint="eastAsia"/>
          <w:lang w:val="en-US" w:eastAsia="zh-CN"/>
        </w:rPr>
        <w:t>配网方式1配网</w:t>
      </w:r>
      <w:r>
        <w:t>连接,通讯设置表示电子秤的网络通讯设置.</w:t>
      </w:r>
    </w:p>
    <w:p w14:paraId="37525316">
      <w:pPr>
        <w:pStyle w:val="11"/>
        <w:ind w:left="420" w:firstLineChars="0"/>
      </w:pPr>
    </w:p>
    <w:p w14:paraId="4AE0E13F">
      <w:pPr>
        <w:pStyle w:val="11"/>
        <w:numPr>
          <w:ilvl w:val="1"/>
          <w:numId w:val="1"/>
        </w:numPr>
        <w:ind w:firstLineChars="0"/>
      </w:pPr>
      <w:r>
        <w:t>如果没有连上当前要连的wifi,那么请点击wifi设置进行联网,同时手机或者平板必须已经连上电子秤需要连接的wifi网络.</w:t>
      </w:r>
    </w:p>
    <w:p w14:paraId="5E0BD2B4">
      <w:pPr>
        <w:pStyle w:val="11"/>
        <w:ind w:left="840" w:firstLine="0" w:firstLineChars="0"/>
      </w:pPr>
      <w:r>
        <w:t>如果wifi已经连接,则直接点击通讯设置,并跳到</w:t>
      </w:r>
      <w:r>
        <w:rPr>
          <w:rFonts w:hint="eastAsia"/>
        </w:rPr>
        <w:t>本手册第</w:t>
      </w:r>
      <w:r>
        <w:t>3</w:t>
      </w:r>
      <w:r>
        <w:rPr>
          <w:rFonts w:hint="eastAsia"/>
        </w:rPr>
        <w:t>点通讯设置.</w:t>
      </w:r>
    </w:p>
    <w:p w14:paraId="34839C27">
      <w:pPr>
        <w:pStyle w:val="11"/>
        <w:ind w:left="420" w:firstLine="0" w:firstLineChars="0"/>
      </w:pPr>
      <w:r>
        <w:drawing>
          <wp:inline distT="0" distB="0" distL="0" distR="0">
            <wp:extent cx="3609340" cy="32473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9524" cy="3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1949D">
      <w:pPr>
        <w:pStyle w:val="11"/>
        <w:ind w:left="420" w:firstLine="0" w:firstLineChars="0"/>
      </w:pPr>
      <w:r>
        <w:t>SSID即为当前手机连接的wifi网络,请确认,然后在密码框输入wifi网络的密码,然后点击确认.</w:t>
      </w:r>
    </w:p>
    <w:p w14:paraId="01155ABA">
      <w:pPr>
        <w:pStyle w:val="11"/>
        <w:ind w:left="420" w:firstLine="0" w:firstLineChars="0"/>
      </w:pPr>
      <w:r>
        <w:t>注意:</w:t>
      </w:r>
      <w:r>
        <w:rPr>
          <w:color w:val="FF0000"/>
        </w:rPr>
        <w:t>本Wi-Fi模块不支持连接</w:t>
      </w:r>
      <w:r>
        <w:rPr>
          <w:rFonts w:hint="eastAsia"/>
          <w:color w:val="FF0000"/>
        </w:rPr>
        <w:t>5G频段</w:t>
      </w:r>
      <w:r>
        <w:rPr>
          <w:color w:val="FF0000"/>
        </w:rPr>
        <w:t>Wi-Fi</w:t>
      </w:r>
      <w:r>
        <w:rPr>
          <w:rFonts w:hint="eastAsia"/>
          <w:color w:val="FF0000"/>
        </w:rPr>
        <w:t>,</w:t>
      </w:r>
      <w:r>
        <w:rPr>
          <w:rFonts w:hint="eastAsia"/>
        </w:rPr>
        <w:t>所以手机如果连接的是5Gwifi,会有下列提示</w:t>
      </w:r>
    </w:p>
    <w:p w14:paraId="63034E58">
      <w:pPr>
        <w:pStyle w:val="11"/>
        <w:ind w:left="420" w:firstLine="0" w:firstLineChars="0"/>
      </w:pPr>
      <w:r>
        <w:drawing>
          <wp:inline distT="0" distB="0" distL="0" distR="0">
            <wp:extent cx="5274310" cy="793115"/>
            <wp:effectExtent l="0" t="0" r="254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9CA4">
      <w:pPr>
        <w:pStyle w:val="11"/>
        <w:ind w:left="420" w:firstLine="0" w:firstLineChars="0"/>
      </w:pPr>
      <w:r>
        <w:t>此时建议手机连接</w:t>
      </w:r>
      <w:r>
        <w:rPr>
          <w:rFonts w:hint="eastAsia"/>
        </w:rPr>
        <w:t>2.</w:t>
      </w:r>
      <w:r>
        <w:t>4G的Wi-Fi,再进行配网</w:t>
      </w:r>
    </w:p>
    <w:p w14:paraId="28BE8189">
      <w:pPr>
        <w:pStyle w:val="11"/>
        <w:ind w:left="420" w:firstLine="0" w:firstLineChars="0"/>
        <w:rPr>
          <w:rFonts w:hint="default" w:eastAsiaTheme="minorEastAsia"/>
          <w:lang w:val="en-US" w:eastAsia="zh-CN"/>
        </w:rPr>
      </w:pPr>
    </w:p>
    <w:p w14:paraId="1CDA4D40">
      <w:pPr>
        <w:pStyle w:val="11"/>
        <w:ind w:left="420" w:firstLine="0" w:firstLineChars="0"/>
      </w:pPr>
    </w:p>
    <w:p w14:paraId="245136EE">
      <w:pPr>
        <w:pStyle w:val="11"/>
        <w:numPr>
          <w:ilvl w:val="1"/>
          <w:numId w:val="1"/>
        </w:numPr>
        <w:ind w:firstLineChars="0"/>
      </w:pPr>
      <w:r>
        <w:t>此时App应显示正在配网</w:t>
      </w:r>
    </w:p>
    <w:p w14:paraId="74E94D98">
      <w:pPr>
        <w:pStyle w:val="11"/>
        <w:ind w:left="420" w:firstLine="0" w:firstLineChars="0"/>
      </w:pPr>
      <w:r>
        <w:drawing>
          <wp:inline distT="0" distB="0" distL="0" distR="0">
            <wp:extent cx="3275965" cy="140906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6190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A16CF">
      <w:pPr>
        <w:pStyle w:val="11"/>
        <w:ind w:left="420" w:firstLine="0" w:firstLineChars="0"/>
      </w:pPr>
      <w:r>
        <w:t>等待几十秒,如果联网成功,则app会提示</w:t>
      </w:r>
    </w:p>
    <w:p w14:paraId="0BD618CB">
      <w:pPr>
        <w:pStyle w:val="11"/>
        <w:ind w:left="420" w:firstLine="0" w:firstLineChars="0"/>
      </w:pPr>
      <w:r>
        <w:drawing>
          <wp:inline distT="0" distB="0" distL="0" distR="0">
            <wp:extent cx="3133090" cy="17614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3333" cy="1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4DA62">
      <w:pPr>
        <w:pStyle w:val="11"/>
        <w:ind w:left="420" w:firstLine="0" w:firstLineChars="0"/>
      </w:pPr>
      <w:r>
        <w:t>表示连接成功,并显示模块的地址.</w:t>
      </w:r>
    </w:p>
    <w:p w14:paraId="4EC24799">
      <w:pPr>
        <w:pStyle w:val="11"/>
        <w:ind w:left="420" w:firstLine="0" w:firstLineChars="0"/>
      </w:pPr>
      <w:r>
        <w:t>此时点击确定,app将会跳转到通讯设置.</w:t>
      </w:r>
    </w:p>
    <w:p w14:paraId="22573ED7">
      <w:pPr>
        <w:pStyle w:val="11"/>
        <w:ind w:left="420" w:firstLine="0" w:firstLineChars="0"/>
      </w:pPr>
    </w:p>
    <w:p w14:paraId="72C5D660">
      <w:pPr>
        <w:pStyle w:val="11"/>
        <w:ind w:left="420" w:firstLine="0" w:firstLineChars="0"/>
      </w:pPr>
      <w:r>
        <w:t>如果配网一直失败,则可以尝试改变配网模式</w:t>
      </w:r>
    </w:p>
    <w:p w14:paraId="48F12511">
      <w:pPr>
        <w:pStyle w:val="11"/>
        <w:ind w:left="420" w:firstLine="0" w:firstLineChars="0"/>
      </w:pPr>
      <w:r>
        <w:drawing>
          <wp:inline distT="0" distB="0" distL="0" distR="0">
            <wp:extent cx="1628775" cy="3810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2B35">
      <w:pPr>
        <w:pStyle w:val="11"/>
        <w:ind w:left="420" w:firstLine="0" w:firstLineChars="0"/>
      </w:pPr>
      <w:r>
        <w:t>可以切换为广播或者组播,然后电子秤重新开机,重新进行配网.</w:t>
      </w:r>
    </w:p>
    <w:p w14:paraId="54F14A5F">
      <w:pPr>
        <w:pStyle w:val="11"/>
        <w:ind w:left="42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如果参数错乱导致无法配网,则可以打开电子秤外壳,长按WiFi模块上的按钮6秒左右,灯最后闪一下灭掉,所有WiFi参数恢复出厂设置</w:t>
      </w:r>
    </w:p>
    <w:p w14:paraId="43758DD5">
      <w:pPr>
        <w:pStyle w:val="11"/>
        <w:ind w:left="42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如果确定无法配网,请检查以下几点:</w:t>
      </w:r>
    </w:p>
    <w:p w14:paraId="7A19FEE4">
      <w:pPr>
        <w:pStyle w:val="11"/>
        <w:numPr>
          <w:ilvl w:val="2"/>
          <w:numId w:val="1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路由器</w:t>
      </w:r>
      <w:r>
        <w:rPr>
          <w:rFonts w:hint="default"/>
          <w:lang w:val="en-US" w:eastAsia="zh-CN"/>
        </w:rPr>
        <w:t>离秤不能太远</w:t>
      </w:r>
    </w:p>
    <w:p w14:paraId="12CB46FD">
      <w:pPr>
        <w:pStyle w:val="11"/>
        <w:numPr>
          <w:ilvl w:val="2"/>
          <w:numId w:val="1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看看</w:t>
      </w:r>
      <w:r>
        <w:rPr>
          <w:rFonts w:hint="eastAsia"/>
          <w:lang w:val="en-US" w:eastAsia="zh-CN"/>
        </w:rPr>
        <w:t>路由器</w:t>
      </w:r>
      <w:r>
        <w:rPr>
          <w:rFonts w:hint="default"/>
          <w:lang w:val="en-US" w:eastAsia="zh-CN"/>
        </w:rPr>
        <w:t>是不是有</w:t>
      </w:r>
      <w:r>
        <w:rPr>
          <w:rFonts w:hint="eastAsia"/>
          <w:lang w:val="en-US" w:eastAsia="zh-CN"/>
        </w:rPr>
        <w:t>开</w:t>
      </w:r>
      <w:r>
        <w:rPr>
          <w:rFonts w:hint="default"/>
          <w:lang w:val="en-US" w:eastAsia="zh-CN"/>
        </w:rPr>
        <w:t>MAC地址限制之类的功能</w:t>
      </w:r>
      <w:r>
        <w:rPr>
          <w:rFonts w:hint="eastAsia"/>
          <w:lang w:val="en-US" w:eastAsia="zh-CN"/>
        </w:rPr>
        <w:t>.</w:t>
      </w:r>
    </w:p>
    <w:p w14:paraId="4D7D8C3F">
      <w:pPr>
        <w:pStyle w:val="11"/>
        <w:numPr>
          <w:ilvl w:val="2"/>
          <w:numId w:val="1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只支持</w:t>
      </w:r>
      <w:r>
        <w:rPr>
          <w:rFonts w:hint="eastAsia"/>
          <w:lang w:val="en-US" w:eastAsia="zh-CN"/>
        </w:rPr>
        <w:t>802</w:t>
      </w:r>
      <w:r>
        <w:rPr>
          <w:rFonts w:hint="default"/>
          <w:lang w:val="en-US" w:eastAsia="zh-CN"/>
        </w:rPr>
        <w:t xml:space="preserve"> bgn标准,要兼容这个标准的热点才行</w:t>
      </w:r>
      <w:r>
        <w:rPr>
          <w:rFonts w:hint="eastAsia"/>
          <w:lang w:val="en-US" w:eastAsia="zh-CN"/>
        </w:rPr>
        <w:t>,</w:t>
      </w:r>
      <w:r>
        <w:rPr>
          <w:rFonts w:hint="default"/>
          <w:lang w:val="en-US" w:eastAsia="zh-CN"/>
        </w:rPr>
        <w:t>如果是wifi6的路由器,要看看有没有兼容模式</w:t>
      </w:r>
    </w:p>
    <w:p w14:paraId="517E0161">
      <w:pPr>
        <w:pStyle w:val="11"/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如果前面配网成功了,则以后进入设置,只要点击通讯设置进行设置即可,并且秤不需要操作复合键.</w:t>
      </w:r>
    </w:p>
    <w:p w14:paraId="19EB5C16">
      <w:pPr>
        <w:pStyle w:val="11"/>
        <w:numPr>
          <w:ilvl w:val="0"/>
          <w:numId w:val="0"/>
        </w:numPr>
        <w:ind w:left="420" w:leftChars="0" w:firstLine="420" w:firstLineChars="0"/>
      </w:pPr>
      <w:r>
        <w:t>如果手动点击通讯设置,则会要求输入模块的IP,也可以点击搜索查找模块,如下图</w:t>
      </w:r>
    </w:p>
    <w:p w14:paraId="70E01661">
      <w:pPr>
        <w:pStyle w:val="11"/>
        <w:ind w:left="840" w:firstLine="0" w:firstLineChars="0"/>
      </w:pPr>
      <w:r>
        <w:drawing>
          <wp:inline distT="0" distB="0" distL="0" distR="0">
            <wp:extent cx="4076065" cy="1828165"/>
            <wp:effectExtent l="0" t="0" r="63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6190" cy="1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E5D15">
      <w:pPr>
        <w:pStyle w:val="11"/>
        <w:ind w:left="840" w:firstLine="0" w:firstLineChars="0"/>
      </w:pPr>
      <w:r>
        <w:t>搜索到模块或者手动输入模块IP后点击确定,进入设置界面.</w:t>
      </w:r>
    </w:p>
    <w:p w14:paraId="7E118C62">
      <w:pPr>
        <w:pStyle w:val="11"/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然后按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"通讯设置"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第7点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进行通讯设置</w:t>
      </w:r>
    </w:p>
    <w:p w14:paraId="2A41B196">
      <w:pPr>
        <w:pStyle w:val="11"/>
        <w:ind w:left="420" w:leftChars="0" w:firstLine="420" w:firstLineChars="0"/>
        <w:rPr>
          <w:rFonts w:hint="default"/>
          <w:lang w:val="en-US" w:eastAsia="zh-CN"/>
        </w:rPr>
      </w:pPr>
    </w:p>
    <w:p w14:paraId="0FB99A13">
      <w:pPr>
        <w:pStyle w:val="11"/>
        <w:numPr>
          <w:ilvl w:val="0"/>
          <w:numId w:val="1"/>
        </w:numPr>
        <w:ind w:firstLineChars="0"/>
      </w:pPr>
      <w:bookmarkStart w:id="1" w:name="配网方式2"/>
      <w:r>
        <w:rPr>
          <w:rFonts w:hint="eastAsia"/>
          <w:lang w:val="en-US" w:eastAsia="zh-CN"/>
        </w:rPr>
        <w:t>配网方式2</w:t>
      </w:r>
    </w:p>
    <w:bookmarkEnd w:id="1"/>
    <w:p w14:paraId="6E70706E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操作电子秤显示WiFi2后,秤进入配网方式2,电子秤会发出一个名称为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HCT-WiFi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的热点.手机连接这个热点,并在提示不能联网是否保持连接时,选择</w:t>
      </w:r>
      <w:r>
        <w:rPr>
          <w:rFonts w:hint="default"/>
          <w:lang w:val="en-US" w:eastAsia="zh-CN"/>
        </w:rPr>
        <w:t>”</w:t>
      </w:r>
      <w:r>
        <w:rPr>
          <w:rFonts w:hint="eastAsia"/>
          <w:color w:val="FF0000"/>
          <w:lang w:val="en-US" w:eastAsia="zh-CN"/>
        </w:rPr>
        <w:t>保持连接</w:t>
      </w:r>
      <w:r>
        <w:rPr>
          <w:rFonts w:hint="default"/>
          <w:lang w:val="en-US" w:eastAsia="zh-CN"/>
        </w:rPr>
        <w:t>”</w:t>
      </w:r>
    </w:p>
    <w:p w14:paraId="73696633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633345" cy="2169795"/>
            <wp:effectExtent l="0" t="0" r="14605" b="1905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EA3F2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</w:p>
    <w:p w14:paraId="0EC7773C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然后手机App点击</w:t>
      </w:r>
      <w:r>
        <w:drawing>
          <wp:inline distT="0" distB="0" distL="114300" distR="114300">
            <wp:extent cx="3101975" cy="487045"/>
            <wp:effectExtent l="0" t="0" r="3175" b="825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1975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进入设置界面,进入设置界面后选中</w:t>
      </w:r>
      <w:r>
        <w:drawing>
          <wp:inline distT="0" distB="0" distL="114300" distR="114300">
            <wp:extent cx="1533525" cy="381000"/>
            <wp:effectExtent l="0" t="0" r="9525" b="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,会弹出搜索界面</w:t>
      </w:r>
    </w:p>
    <w:p w14:paraId="043A10D6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2941955" cy="541020"/>
            <wp:effectExtent l="0" t="0" r="10795" b="1143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点击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搜索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按钮,等待2秒后会出现搜到的热点,</w:t>
      </w:r>
    </w:p>
    <w:p w14:paraId="41814007">
      <w:pPr>
        <w:pStyle w:val="11"/>
        <w:numPr>
          <w:ilvl w:val="0"/>
          <w:numId w:val="0"/>
        </w:numPr>
        <w:ind w:leftChars="0" w:firstLine="420" w:firstLineChars="0"/>
        <w:rPr>
          <w:rFonts w:hint="default" w:eastAsiaTheme="minorEastAsia"/>
          <w:lang w:val="en-US" w:eastAsia="zh-CN"/>
        </w:rPr>
      </w:pPr>
    </w:p>
    <w:p w14:paraId="23B74BD5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656205" cy="1433830"/>
            <wp:effectExtent l="0" t="0" r="10795" b="1397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点击要连接的热点,并输入密码,再点击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设置</w:t>
      </w:r>
      <w:r>
        <w:rPr>
          <w:rFonts w:hint="default"/>
          <w:lang w:val="en-US" w:eastAsia="zh-CN"/>
        </w:rPr>
        <w:t>”</w:t>
      </w:r>
    </w:p>
    <w:p w14:paraId="704399AA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898140" cy="767080"/>
            <wp:effectExtent l="0" t="0" r="16510" b="1397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00301">
      <w:pPr>
        <w:pStyle w:val="11"/>
        <w:numPr>
          <w:ilvl w:val="0"/>
          <w:numId w:val="0"/>
        </w:numPr>
        <w:ind w:leftChars="0" w:firstLine="420" w:firstLineChars="0"/>
      </w:pPr>
    </w:p>
    <w:p w14:paraId="67732AB3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提示设置成功后,如果热点没有分配IP功能,也可以选中固定IP,并输入</w:t>
      </w:r>
      <w:r>
        <w:rPr>
          <w:rFonts w:hint="eastAsia"/>
          <w:color w:val="FF0000"/>
          <w:lang w:val="en-US" w:eastAsia="zh-CN"/>
        </w:rPr>
        <w:t>正确的IP网关</w:t>
      </w:r>
      <w:r>
        <w:rPr>
          <w:rFonts w:hint="eastAsia"/>
          <w:lang w:val="en-US" w:eastAsia="zh-CN"/>
        </w:rPr>
        <w:t>等,</w:t>
      </w:r>
    </w:p>
    <w:p w14:paraId="6A8F48C9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特别注意不要漏了正确的网关</w:t>
      </w:r>
    </w:p>
    <w:p w14:paraId="7A603F9D">
      <w:pPr>
        <w:pStyle w:val="11"/>
        <w:numPr>
          <w:ilvl w:val="0"/>
          <w:numId w:val="0"/>
        </w:numPr>
        <w:ind w:leftChars="0" w:firstLine="420" w:firstLineChars="0"/>
      </w:pPr>
      <w:r>
        <w:rPr>
          <w:rFonts w:hint="eastAsia"/>
          <w:lang w:val="en-US" w:eastAsia="zh-CN"/>
        </w:rPr>
        <w:t>然后点击设置.</w:t>
      </w:r>
      <w:r>
        <w:rPr>
          <w:rFonts w:hint="eastAsia"/>
          <w:color w:val="FF0000"/>
          <w:lang w:val="en-US" w:eastAsia="zh-CN"/>
        </w:rPr>
        <w:t>如果是自动获取则不要选中固定IP</w:t>
      </w:r>
      <w:r>
        <w:rPr>
          <w:rFonts w:hint="eastAsia"/>
          <w:color w:val="FF0000"/>
          <w:lang w:val="en-US" w:eastAsia="zh-CN"/>
        </w:rPr>
        <w:br w:type="textWrapping"/>
      </w:r>
      <w:r>
        <w:drawing>
          <wp:inline distT="0" distB="0" distL="114300" distR="114300">
            <wp:extent cx="3859530" cy="1093470"/>
            <wp:effectExtent l="0" t="0" r="7620" b="1143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953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EBFC1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设置好后,可以隔2秒点击一次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一键读取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,</w:t>
      </w:r>
    </w:p>
    <w:p w14:paraId="607E8DBF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863850" cy="956945"/>
            <wp:effectExtent l="0" t="0" r="12700" b="14605"/>
            <wp:docPr id="2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C6F69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直到当前IP的第二个文本框中出现正确的IP,则表示WiFi连接成功了</w:t>
      </w:r>
    </w:p>
    <w:p w14:paraId="6BC6FD03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3125470" cy="975995"/>
            <wp:effectExtent l="0" t="0" r="17780" b="14605"/>
            <wp:docPr id="2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3FEEE">
      <w:pPr>
        <w:pStyle w:val="11"/>
        <w:numPr>
          <w:ilvl w:val="0"/>
          <w:numId w:val="0"/>
        </w:numPr>
        <w:ind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然后可以按照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"通讯设置"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第7点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的进行通讯模式设置</w:t>
      </w:r>
    </w:p>
    <w:p w14:paraId="502B1BEE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</w:p>
    <w:p w14:paraId="6931C04C">
      <w:pPr>
        <w:pStyle w:val="11"/>
        <w:numPr>
          <w:ilvl w:val="0"/>
          <w:numId w:val="1"/>
        </w:numPr>
        <w:ind w:firstLineChars="0"/>
      </w:pPr>
      <w:bookmarkStart w:id="2" w:name="配网方式3"/>
      <w:r>
        <w:rPr>
          <w:rFonts w:hint="eastAsia"/>
          <w:lang w:val="en-US" w:eastAsia="zh-CN"/>
        </w:rPr>
        <w:t>配网方式3</w:t>
      </w:r>
    </w:p>
    <w:bookmarkEnd w:id="2"/>
    <w:p w14:paraId="2F714C58">
      <w:pPr>
        <w:pStyle w:val="11"/>
        <w:numPr>
          <w:ilvl w:val="1"/>
          <w:numId w:val="1"/>
        </w:numPr>
        <w:ind w:left="840" w:leftChars="0" w:hanging="420" w:firstLineChars="0"/>
      </w:pPr>
      <w:r>
        <w:rPr>
          <w:rFonts w:hint="eastAsia"/>
          <w:lang w:val="en-US" w:eastAsia="zh-CN"/>
        </w:rPr>
        <w:t>秤上显示WiFi3时,秤进入配网方式3</w:t>
      </w:r>
    </w:p>
    <w:p w14:paraId="6C423B2C">
      <w:pPr>
        <w:pStyle w:val="11"/>
        <w:numPr>
          <w:ilvl w:val="1"/>
          <w:numId w:val="1"/>
        </w:numPr>
        <w:ind w:left="840" w:leftChars="0" w:hanging="420" w:firstLineChars="0"/>
      </w:pPr>
      <w:r>
        <w:rPr>
          <w:rFonts w:hint="eastAsia"/>
          <w:lang w:val="en-US" w:eastAsia="zh-CN"/>
        </w:rPr>
        <w:t>此时点击App上的</w:t>
      </w:r>
      <w:r>
        <w:drawing>
          <wp:inline distT="0" distB="0" distL="114300" distR="114300">
            <wp:extent cx="1838325" cy="466725"/>
            <wp:effectExtent l="0" t="0" r="9525" b="9525"/>
            <wp:docPr id="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,会自动出现已经进入配网方式3的电子秤</w:t>
      </w:r>
    </w:p>
    <w:p w14:paraId="4D437DA1">
      <w:pPr>
        <w:pStyle w:val="11"/>
        <w:numPr>
          <w:ilvl w:val="0"/>
          <w:numId w:val="0"/>
        </w:numPr>
        <w:ind w:left="420" w:leftChars="0" w:firstLine="420" w:firstLineChars="0"/>
      </w:pPr>
      <w:r>
        <w:drawing>
          <wp:inline distT="0" distB="0" distL="114300" distR="114300">
            <wp:extent cx="2708910" cy="876300"/>
            <wp:effectExtent l="0" t="0" r="15240" b="0"/>
            <wp:docPr id="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5F9EC">
      <w:pPr>
        <w:pStyle w:val="11"/>
        <w:numPr>
          <w:ilvl w:val="1"/>
          <w:numId w:val="1"/>
        </w:numPr>
        <w:ind w:left="840" w:leftChars="0" w:hanging="420" w:firstLineChars="0"/>
      </w:pPr>
      <w:r>
        <w:rPr>
          <w:rFonts w:hint="eastAsia"/>
          <w:lang w:val="en-US" w:eastAsia="zh-CN"/>
        </w:rPr>
        <w:t>点击要配置的电子秤,即进入设置界面</w:t>
      </w:r>
    </w:p>
    <w:p w14:paraId="1DF10E7A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进入设置界面后选中</w:t>
      </w:r>
      <w:r>
        <w:drawing>
          <wp:inline distT="0" distB="0" distL="114300" distR="114300">
            <wp:extent cx="1533525" cy="381000"/>
            <wp:effectExtent l="0" t="0" r="9525" b="0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,会弹出搜索界面</w:t>
      </w:r>
    </w:p>
    <w:p w14:paraId="0F8CDF17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941955" cy="541020"/>
            <wp:effectExtent l="0" t="0" r="10795" b="11430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339CE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搜索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按钮,等待10秒左右后会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出现搜到的热点,</w:t>
      </w:r>
    </w:p>
    <w:p w14:paraId="4F0482D0">
      <w:pPr>
        <w:pStyle w:val="11"/>
        <w:numPr>
          <w:ilvl w:val="0"/>
          <w:numId w:val="0"/>
        </w:numPr>
        <w:ind w:leftChars="0" w:firstLine="420" w:firstLineChars="0"/>
        <w:rPr>
          <w:rFonts w:hint="default" w:eastAsiaTheme="minorEastAsia"/>
          <w:lang w:val="en-US" w:eastAsia="zh-CN"/>
        </w:rPr>
      </w:pPr>
    </w:p>
    <w:p w14:paraId="01E269E1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656205" cy="1433830"/>
            <wp:effectExtent l="0" t="0" r="10795" b="13970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5F621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点击要连接的热点,并输入密码,再点击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设置</w:t>
      </w:r>
      <w:r>
        <w:rPr>
          <w:rFonts w:hint="default"/>
          <w:lang w:val="en-US" w:eastAsia="zh-CN"/>
        </w:rPr>
        <w:t>”</w:t>
      </w:r>
    </w:p>
    <w:p w14:paraId="262EB6E3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898140" cy="767080"/>
            <wp:effectExtent l="0" t="0" r="16510" b="13970"/>
            <wp:docPr id="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7D003">
      <w:pPr>
        <w:pStyle w:val="11"/>
        <w:numPr>
          <w:ilvl w:val="0"/>
          <w:numId w:val="0"/>
        </w:numPr>
        <w:ind w:leftChars="0" w:firstLine="420" w:firstLineChars="0"/>
      </w:pPr>
    </w:p>
    <w:p w14:paraId="619B9C28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提示设置成功后,如果热点没有分配IP功能,也可以选中固定IP,并输入</w:t>
      </w:r>
      <w:r>
        <w:rPr>
          <w:rFonts w:hint="eastAsia"/>
          <w:color w:val="FF0000"/>
          <w:lang w:val="en-US" w:eastAsia="zh-CN"/>
        </w:rPr>
        <w:t>正确的IP网关</w:t>
      </w:r>
      <w:r>
        <w:rPr>
          <w:rFonts w:hint="eastAsia"/>
          <w:lang w:val="en-US" w:eastAsia="zh-CN"/>
        </w:rPr>
        <w:t>等,</w:t>
      </w:r>
    </w:p>
    <w:p w14:paraId="7D9528A5">
      <w:pPr>
        <w:pStyle w:val="11"/>
        <w:numPr>
          <w:ilvl w:val="0"/>
          <w:numId w:val="0"/>
        </w:numPr>
        <w:ind w:leftChars="0" w:firstLine="420" w:firstLineChars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特别注意不要漏了正确的网关</w:t>
      </w:r>
    </w:p>
    <w:p w14:paraId="47426B2B">
      <w:pPr>
        <w:pStyle w:val="11"/>
        <w:numPr>
          <w:ilvl w:val="0"/>
          <w:numId w:val="0"/>
        </w:numPr>
        <w:ind w:leftChars="0" w:firstLine="420" w:firstLineChars="0"/>
      </w:pPr>
      <w:r>
        <w:rPr>
          <w:rFonts w:hint="eastAsia"/>
          <w:lang w:val="en-US" w:eastAsia="zh-CN"/>
        </w:rPr>
        <w:t>然后点击设置.</w:t>
      </w:r>
      <w:r>
        <w:rPr>
          <w:rFonts w:hint="eastAsia"/>
          <w:color w:val="FF0000"/>
          <w:lang w:val="en-US" w:eastAsia="zh-CN"/>
        </w:rPr>
        <w:t>如果是自动获取则不要选中固定IP</w:t>
      </w:r>
      <w:r>
        <w:rPr>
          <w:rFonts w:hint="eastAsia"/>
          <w:color w:val="FF0000"/>
          <w:lang w:val="en-US" w:eastAsia="zh-CN"/>
        </w:rPr>
        <w:br w:type="textWrapping"/>
      </w:r>
      <w:r>
        <w:drawing>
          <wp:inline distT="0" distB="0" distL="114300" distR="114300">
            <wp:extent cx="3859530" cy="1093470"/>
            <wp:effectExtent l="0" t="0" r="7620" b="11430"/>
            <wp:docPr id="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59530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E3C80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设置好后,可以隔2秒点击一次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一键读取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,</w:t>
      </w:r>
    </w:p>
    <w:p w14:paraId="5C397F65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2863850" cy="956945"/>
            <wp:effectExtent l="0" t="0" r="12700" b="14605"/>
            <wp:docPr id="4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CBC65">
      <w:pPr>
        <w:pStyle w:val="11"/>
        <w:numPr>
          <w:ilvl w:val="0"/>
          <w:numId w:val="0"/>
        </w:numPr>
        <w:ind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直到当前IP的第二个文本框中出现正确的IP,则表示WiFi连接成功了</w:t>
      </w:r>
    </w:p>
    <w:p w14:paraId="0A134C29">
      <w:pPr>
        <w:pStyle w:val="11"/>
        <w:numPr>
          <w:ilvl w:val="0"/>
          <w:numId w:val="0"/>
        </w:numPr>
        <w:ind w:leftChars="0" w:firstLine="420" w:firstLineChars="0"/>
      </w:pPr>
      <w:r>
        <w:drawing>
          <wp:inline distT="0" distB="0" distL="114300" distR="114300">
            <wp:extent cx="3125470" cy="975995"/>
            <wp:effectExtent l="0" t="0" r="17780" b="14605"/>
            <wp:docPr id="4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D5F74">
      <w:pPr>
        <w:pStyle w:val="11"/>
        <w:numPr>
          <w:ilvl w:val="0"/>
          <w:numId w:val="0"/>
        </w:numPr>
        <w:ind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然后可以按照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"通讯设置"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第7点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进行通讯模式设置</w:t>
      </w:r>
    </w:p>
    <w:p w14:paraId="4F7A16F6">
      <w:pPr>
        <w:pStyle w:val="11"/>
        <w:widowControl w:val="0"/>
        <w:numPr>
          <w:ilvl w:val="0"/>
          <w:numId w:val="0"/>
        </w:numPr>
        <w:jc w:val="both"/>
      </w:pPr>
    </w:p>
    <w:p w14:paraId="5CCEF1CA">
      <w:pPr>
        <w:pStyle w:val="11"/>
        <w:numPr>
          <w:ilvl w:val="0"/>
          <w:numId w:val="1"/>
        </w:numPr>
        <w:ind w:firstLineChars="0"/>
      </w:pPr>
      <w:bookmarkStart w:id="3" w:name="通讯设置"/>
      <w:r>
        <w:rPr>
          <w:rFonts w:hint="eastAsia"/>
        </w:rPr>
        <w:t>通讯设置</w:t>
      </w:r>
    </w:p>
    <w:bookmarkEnd w:id="3"/>
    <w:p w14:paraId="4305D33B">
      <w:pPr>
        <w:pStyle w:val="11"/>
        <w:numPr>
          <w:ilvl w:val="1"/>
          <w:numId w:val="1"/>
        </w:numPr>
        <w:ind w:firstLineChars="0"/>
      </w:pPr>
      <w:r>
        <w:rPr>
          <w:rFonts w:hint="eastAsia"/>
        </w:rPr>
        <w:t>设置界面如下</w:t>
      </w:r>
    </w:p>
    <w:p w14:paraId="10CBEB6A">
      <w:pPr>
        <w:pStyle w:val="11"/>
        <w:ind w:left="840" w:firstLine="0" w:firstLineChars="0"/>
      </w:pPr>
      <w:r>
        <w:drawing>
          <wp:inline distT="0" distB="0" distL="0" distR="0">
            <wp:extent cx="4044315" cy="6870700"/>
            <wp:effectExtent l="0" t="0" r="1333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44315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FAEF2">
      <w:pPr>
        <w:pStyle w:val="11"/>
        <w:numPr>
          <w:ilvl w:val="2"/>
          <w:numId w:val="1"/>
        </w:numPr>
        <w:ind w:firstLineChars="0"/>
      </w:pPr>
      <w:r>
        <w:rPr>
          <w:color w:val="FF0000"/>
        </w:rPr>
        <w:t>进入此设置界面后,必须先点击[一键读取]后再进行参数设置</w:t>
      </w:r>
    </w:p>
    <w:p w14:paraId="33FFABAE">
      <w:pPr>
        <w:pStyle w:val="11"/>
        <w:numPr>
          <w:ilvl w:val="2"/>
          <w:numId w:val="1"/>
        </w:numPr>
        <w:ind w:firstLineChars="0"/>
      </w:pPr>
      <w:r>
        <w:t>串口设置为模块的波特率,需要跟电子秤对应的串口一致</w:t>
      </w:r>
    </w:p>
    <w:p w14:paraId="7B39FC1F">
      <w:r>
        <w:tab/>
      </w:r>
      <w:r>
        <w:tab/>
      </w:r>
      <w:r>
        <w:tab/>
      </w:r>
      <w:r>
        <w:t>选择完波特率点击设置,如果设置成功则会提示</w:t>
      </w:r>
    </w:p>
    <w:p w14:paraId="0E729FBD">
      <w:r>
        <w:tab/>
      </w:r>
      <w:r>
        <w:tab/>
      </w:r>
      <w:r>
        <w:tab/>
      </w:r>
      <w:r>
        <w:drawing>
          <wp:inline distT="0" distB="0" distL="0" distR="0">
            <wp:extent cx="1837690" cy="3994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38095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否则会提示设置失败.</w:t>
      </w:r>
    </w:p>
    <w:p w14:paraId="4EE436EA">
      <w:pPr>
        <w:pStyle w:val="11"/>
        <w:numPr>
          <w:ilvl w:val="2"/>
          <w:numId w:val="1"/>
        </w:numPr>
        <w:ind w:firstLineChars="0"/>
      </w:pPr>
      <w:r>
        <w:t>Wifi设置部分可以设置固定IP,如果不需要固定的IP请不要选中</w:t>
      </w:r>
    </w:p>
    <w:p w14:paraId="29AA96CF">
      <w:pPr>
        <w:pStyle w:val="11"/>
        <w:numPr>
          <w:ilvl w:val="2"/>
          <w:numId w:val="1"/>
        </w:numPr>
        <w:ind w:firstLineChars="0"/>
      </w:pPr>
      <w:r>
        <w:t>网络设置部分用于设置数据通讯模式和IP等设置</w:t>
      </w:r>
    </w:p>
    <w:p w14:paraId="2E32F1F4">
      <w:pPr>
        <w:pStyle w:val="11"/>
        <w:ind w:left="1260" w:firstLine="0" w:firstLineChars="0"/>
      </w:pPr>
      <w:r>
        <w:t>网络通讯模式有下列选项,可以根据需要选择</w:t>
      </w:r>
    </w:p>
    <w:p w14:paraId="2487BA8E">
      <w:pPr>
        <w:pStyle w:val="11"/>
        <w:ind w:left="1260" w:firstLine="0" w:firstLineChars="0"/>
      </w:pPr>
      <w:r>
        <w:drawing>
          <wp:inline distT="0" distB="0" distL="0" distR="0">
            <wp:extent cx="4181475" cy="25527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23ED2">
      <w:r>
        <w:tab/>
      </w:r>
    </w:p>
    <w:p w14:paraId="3EB2191D">
      <w:pPr>
        <w:pStyle w:val="11"/>
        <w:numPr>
          <w:ilvl w:val="1"/>
          <w:numId w:val="1"/>
        </w:numPr>
        <w:ind w:firstLineChars="0"/>
      </w:pPr>
      <w:r>
        <w:t>网络设置</w:t>
      </w:r>
    </w:p>
    <w:p w14:paraId="1237D611">
      <w:pPr>
        <w:pStyle w:val="11"/>
        <w:numPr>
          <w:numId w:val="0"/>
        </w:numPr>
        <w:ind w:left="840" w:leftChars="0"/>
      </w:pPr>
      <w:r>
        <w:t>电子秤的网络采用TCP协议.</w:t>
      </w:r>
    </w:p>
    <w:p w14:paraId="023CEA06">
      <w:pPr>
        <w:pStyle w:val="11"/>
        <w:numPr>
          <w:ilvl w:val="2"/>
          <w:numId w:val="1"/>
        </w:numPr>
        <w:ind w:firstLineChars="0"/>
      </w:pPr>
      <w:r>
        <w:t>Wifi模块(电子秤)可以作为服务器,端口为服务器的监听端口</w:t>
      </w:r>
      <w:r>
        <w:rPr>
          <w:rFonts w:hint="eastAsia"/>
          <w:lang w:val="en-US" w:eastAsia="zh-CN"/>
        </w:rPr>
        <w:t>(Modbus协议一般秤作为服务器,端口一般默认用502)</w:t>
      </w:r>
      <w:r>
        <w:t>,可以根据需要设置端口(不能使用</w:t>
      </w:r>
      <w:r>
        <w:rPr>
          <w:rFonts w:hint="eastAsia"/>
        </w:rPr>
        <w:t>6</w:t>
      </w:r>
      <w:r>
        <w:t>0000以及其它被限制的端口),然后点击连接.</w:t>
      </w:r>
    </w:p>
    <w:p w14:paraId="2C2B120B">
      <w:pPr>
        <w:pStyle w:val="11"/>
        <w:ind w:left="1260" w:firstLine="0" w:firstLineChars="0"/>
      </w:pPr>
      <w:r>
        <w:drawing>
          <wp:inline distT="0" distB="0" distL="0" distR="0">
            <wp:extent cx="4305300" cy="9906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986D">
      <w:pPr>
        <w:pStyle w:val="11"/>
        <w:numPr>
          <w:numId w:val="0"/>
        </w:numPr>
        <w:ind w:left="1260" w:leftChars="0"/>
      </w:pPr>
      <w:r>
        <w:t>设置成功后, 此时电脑或者别的网络设备应作为客户端,去主动连接电子秤的IP和端口</w:t>
      </w:r>
    </w:p>
    <w:p w14:paraId="7E083ADB">
      <w:pPr>
        <w:pStyle w:val="11"/>
        <w:ind w:left="840" w:firstLineChars="0"/>
        <w:rPr>
          <w:color w:val="FF0000"/>
        </w:rPr>
      </w:pPr>
      <w:r>
        <w:rPr>
          <w:color w:val="FF0000"/>
        </w:rPr>
        <w:t>电子秤作为服务器模式时,同时只能被一台客户端连接</w:t>
      </w:r>
    </w:p>
    <w:p w14:paraId="4B32B46A">
      <w:pPr>
        <w:pStyle w:val="11"/>
        <w:numPr>
          <w:numId w:val="0"/>
        </w:numPr>
        <w:ind w:left="840" w:leftChars="0" w:firstLine="420" w:firstLineChars="0"/>
      </w:pPr>
      <w:r>
        <w:t xml:space="preserve">此模式下需要知道电子秤的IP和端口,电子秤的IP显示在设置界面的当前IP </w:t>
      </w:r>
    </w:p>
    <w:p w14:paraId="248E16C6">
      <w:pPr>
        <w:pStyle w:val="11"/>
        <w:ind w:left="1260" w:firstLine="0" w:firstLineChars="0"/>
      </w:pPr>
      <w:r>
        <w:drawing>
          <wp:inline distT="0" distB="0" distL="0" distR="0">
            <wp:extent cx="3743325" cy="4572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223E7">
      <w:pPr>
        <w:pStyle w:val="11"/>
        <w:ind w:left="1260" w:firstLine="0" w:firstLineChars="0"/>
      </w:pPr>
      <w:r>
        <w:t>也可以在上面wifi设置中设置固定的IP地址</w:t>
      </w:r>
    </w:p>
    <w:p w14:paraId="2284AE6D">
      <w:pPr>
        <w:pStyle w:val="11"/>
        <w:ind w:left="1260" w:firstLine="0" w:firstLineChars="0"/>
        <w:rPr>
          <w:rFonts w:hint="eastAsia"/>
          <w:color w:val="FF0000"/>
        </w:rPr>
      </w:pPr>
      <w:r>
        <w:t>注意:</w:t>
      </w:r>
      <w:r>
        <w:rPr>
          <w:color w:val="FF0000"/>
        </w:rPr>
        <w:t>如果要设置固定IP,一定要设置路由器能接受</w:t>
      </w:r>
      <w:r>
        <w:rPr>
          <w:rFonts w:hint="eastAsia"/>
          <w:color w:val="FF0000"/>
        </w:rPr>
        <w:t>并且能连接的IP.并且网关一定要设置可用的,不然下次就无法设置参数.</w:t>
      </w:r>
    </w:p>
    <w:p w14:paraId="411F0FDF">
      <w:pPr>
        <w:pStyle w:val="11"/>
        <w:ind w:left="1260" w:firstLine="0" w:firstLineChars="0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并且要和网络管理员确认设置是否正确</w:t>
      </w:r>
    </w:p>
    <w:p w14:paraId="68F7A91E">
      <w:pPr>
        <w:pStyle w:val="11"/>
        <w:ind w:left="1260" w:firstLine="0" w:firstLineChars="0"/>
      </w:pPr>
      <w:r>
        <w:drawing>
          <wp:inline distT="0" distB="0" distL="0" distR="0">
            <wp:extent cx="3771900" cy="10858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8F20C">
      <w:pPr>
        <w:pStyle w:val="11"/>
        <w:ind w:left="126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如果想让秤自动获取IP,</w:t>
      </w:r>
      <w:r>
        <w:rPr>
          <w:rFonts w:hint="eastAsia"/>
          <w:color w:val="FF0000"/>
          <w:lang w:val="en-US" w:eastAsia="zh-CN"/>
        </w:rPr>
        <w:t>则固定IP不要勾选</w:t>
      </w:r>
    </w:p>
    <w:p w14:paraId="6FC132C3">
      <w:pPr>
        <w:pStyle w:val="11"/>
        <w:ind w:left="1260" w:firstLine="0" w:firstLineChars="0"/>
      </w:pPr>
      <w:r>
        <w:rPr>
          <w:rFonts w:hint="eastAsia"/>
        </w:rPr>
        <w:t>电脑端可以直接输入秤的IP和端口,然后点连接电子秤</w:t>
      </w:r>
    </w:p>
    <w:p w14:paraId="3AEDB1DD">
      <w:pPr>
        <w:pStyle w:val="11"/>
        <w:ind w:left="1260" w:firstLine="0" w:firstLineChars="0"/>
      </w:pPr>
      <w:r>
        <w:drawing>
          <wp:inline distT="0" distB="0" distL="0" distR="0">
            <wp:extent cx="3009900" cy="8001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073E9">
      <w:pPr>
        <w:pStyle w:val="11"/>
        <w:ind w:left="1260" w:firstLine="0" w:firstLineChars="0"/>
      </w:pPr>
    </w:p>
    <w:p w14:paraId="6B32CFA8">
      <w:pPr>
        <w:pStyle w:val="11"/>
        <w:ind w:left="1260" w:firstLine="0" w:firstLineChars="0"/>
      </w:pPr>
      <w:r>
        <w:rPr>
          <w:rFonts w:hint="eastAsia"/>
        </w:rPr>
        <w:t>等待一会,电脑连上电子秤后,会显示重量</w:t>
      </w:r>
    </w:p>
    <w:p w14:paraId="23C2C960">
      <w:pPr>
        <w:pStyle w:val="11"/>
        <w:ind w:left="1260" w:firstLine="0" w:firstLineChars="0"/>
      </w:pPr>
      <w:r>
        <w:drawing>
          <wp:inline distT="0" distB="0" distL="0" distR="0">
            <wp:extent cx="5274310" cy="118554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4B0AF">
      <w:pPr>
        <w:pStyle w:val="11"/>
        <w:ind w:left="1260" w:firstLine="0" w:firstLineChars="0"/>
      </w:pPr>
    </w:p>
    <w:p w14:paraId="024D138C">
      <w:pPr>
        <w:pStyle w:val="11"/>
        <w:ind w:left="1260" w:firstLine="0" w:firstLineChars="0"/>
      </w:pPr>
    </w:p>
    <w:p w14:paraId="7228BA0F">
      <w:pPr>
        <w:pStyle w:val="11"/>
        <w:ind w:left="1260" w:firstLine="0" w:firstLineChars="0"/>
      </w:pPr>
    </w:p>
    <w:p w14:paraId="7F8D396C">
      <w:pPr>
        <w:pStyle w:val="11"/>
        <w:numPr>
          <w:ilvl w:val="2"/>
          <w:numId w:val="1"/>
        </w:numPr>
        <w:ind w:firstLineChars="0"/>
      </w:pPr>
      <w:r>
        <w:t>Wifi模块(电子秤)也可以作为客户端,IP框可以设置需要连接的服务器的IP地址,以及端口框可以输入要连接的服务器的端口.</w:t>
      </w:r>
    </w:p>
    <w:p w14:paraId="354A08A4">
      <w:pPr>
        <w:pStyle w:val="11"/>
        <w:ind w:left="840"/>
      </w:pPr>
    </w:p>
    <w:p w14:paraId="2E7065D8">
      <w:pPr>
        <w:pStyle w:val="11"/>
        <w:ind w:left="840"/>
      </w:pPr>
    </w:p>
    <w:p w14:paraId="1DDCE00B">
      <w:pPr>
        <w:pStyle w:val="11"/>
        <w:ind w:left="1260" w:firstLine="0" w:firstLineChars="0"/>
      </w:pPr>
      <w:r>
        <w:t>比如电脑设为TCP服务器,并设置好端口(此端口不能使用被限制的端口)</w:t>
      </w:r>
    </w:p>
    <w:p w14:paraId="5011ED48">
      <w:pPr>
        <w:pStyle w:val="11"/>
        <w:ind w:left="1260" w:firstLine="0" w:firstLineChars="0"/>
      </w:pPr>
      <w:r>
        <w:drawing>
          <wp:inline distT="0" distB="0" distL="0" distR="0">
            <wp:extent cx="3009900" cy="8096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F4838">
      <w:pPr>
        <w:pStyle w:val="11"/>
        <w:ind w:left="1260" w:firstLine="0" w:firstLineChars="0"/>
      </w:pPr>
      <w:r>
        <w:t>然后点击[连接电子秤]</w:t>
      </w:r>
    </w:p>
    <w:p w14:paraId="003C4DBD">
      <w:pPr>
        <w:pStyle w:val="11"/>
        <w:ind w:left="1260" w:firstLine="0" w:firstLineChars="0"/>
      </w:pPr>
    </w:p>
    <w:p w14:paraId="36DD370F">
      <w:pPr>
        <w:pStyle w:val="11"/>
        <w:ind w:left="1260" w:firstLine="0" w:firstLineChars="0"/>
      </w:pPr>
      <w:r>
        <w:t>秤上的wifi设置为客户端,去主动连接电脑的本机IP和端口</w:t>
      </w:r>
    </w:p>
    <w:p w14:paraId="6237898E">
      <w:pPr>
        <w:pStyle w:val="11"/>
        <w:ind w:left="1260" w:firstLine="0" w:firstLineChars="0"/>
      </w:pPr>
      <w:r>
        <w:drawing>
          <wp:inline distT="0" distB="0" distL="0" distR="0">
            <wp:extent cx="3790950" cy="12954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EA51F">
      <w:pPr>
        <w:pStyle w:val="11"/>
        <w:ind w:left="1260" w:firstLine="0" w:firstLineChars="0"/>
      </w:pPr>
      <w:r>
        <w:rPr>
          <w:rFonts w:hint="eastAsia"/>
        </w:rPr>
        <w:t>等待一会,电子秤将会连上电脑,并在电脑端显示重量</w:t>
      </w:r>
    </w:p>
    <w:p w14:paraId="45382228">
      <w:pPr>
        <w:pStyle w:val="11"/>
        <w:ind w:left="1260" w:firstLine="0" w:firstLineChars="0"/>
      </w:pPr>
      <w:r>
        <w:drawing>
          <wp:inline distT="0" distB="0" distL="0" distR="0">
            <wp:extent cx="5274310" cy="118554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A594D">
      <w:pPr>
        <w:pStyle w:val="11"/>
        <w:ind w:left="1260" w:firstLine="0" w:firstLineChars="0"/>
      </w:pPr>
    </w:p>
    <w:p w14:paraId="6F42552B">
      <w:pPr>
        <w:pStyle w:val="11"/>
        <w:numPr>
          <w:numId w:val="0"/>
        </w:numPr>
        <w:ind w:left="840" w:leftChars="0" w:firstLine="420" w:firstLineChars="0"/>
      </w:pPr>
      <w:r>
        <w:t>电脑或者其它设备应建立对应的服务.</w:t>
      </w:r>
    </w:p>
    <w:p w14:paraId="05D93385">
      <w:pPr>
        <w:pStyle w:val="11"/>
        <w:numPr>
          <w:numId w:val="0"/>
        </w:numPr>
        <w:ind w:left="840" w:leftChars="0" w:firstLine="420" w:firstLineChars="0"/>
      </w:pPr>
      <w:r>
        <w:t>设置成功后,电子秤会连上对应的服务器IP和端口.</w:t>
      </w:r>
    </w:p>
    <w:p w14:paraId="4FDDB2ED">
      <w:pPr>
        <w:pStyle w:val="11"/>
        <w:numPr>
          <w:numId w:val="0"/>
        </w:numPr>
        <w:ind w:left="840" w:leftChars="0" w:firstLine="420" w:firstLineChars="0"/>
      </w:pPr>
      <w:r>
        <w:rPr>
          <w:rFonts w:hint="eastAsia"/>
          <w:lang w:val="en-US" w:eastAsia="zh-CN"/>
        </w:rPr>
        <w:t>如果秤是按键发送或者打印模式等,可以开启心跳包功能,防止连接断开,同时</w:t>
      </w:r>
      <w:r>
        <w:rPr>
          <w:rFonts w:hint="eastAsia"/>
          <w:lang w:val="en-US" w:eastAsia="zh-CN"/>
        </w:rPr>
        <w:tab/>
        <w:t>服务器也能知道电子秤连接是否断开</w:t>
      </w:r>
    </w:p>
    <w:p w14:paraId="073788A8">
      <w:pPr>
        <w:pStyle w:val="11"/>
        <w:numPr>
          <w:ilvl w:val="0"/>
          <w:numId w:val="0"/>
        </w:numPr>
        <w:ind w:left="840" w:leftChars="0"/>
      </w:pPr>
      <w:r>
        <w:drawing>
          <wp:inline distT="0" distB="0" distL="114300" distR="114300">
            <wp:extent cx="2647950" cy="1205230"/>
            <wp:effectExtent l="0" t="0" r="0" b="1397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9D8BB">
      <w:pPr>
        <w:pStyle w:val="11"/>
        <w:numPr>
          <w:ilvl w:val="0"/>
          <w:numId w:val="0"/>
        </w:numPr>
        <w:ind w:left="84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心跳包间隔表示多久发送一次心跳包,心跳包数据用来设置心跳包的内容,可以用转义符,比如\x02表示十六进制的02.</w:t>
      </w:r>
    </w:p>
    <w:p w14:paraId="058C9AEF">
      <w:pPr>
        <w:pStyle w:val="11"/>
        <w:numPr>
          <w:ilvl w:val="0"/>
          <w:numId w:val="0"/>
        </w:numPr>
        <w:ind w:left="840"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1419225" cy="259715"/>
            <wp:effectExtent l="0" t="0" r="9525" b="6985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这个开启后,服务器应返回一样的心跳包数据,否则一定次数没收到后,电子秤会断开连接,并重新进行连接</w:t>
      </w:r>
    </w:p>
    <w:p w14:paraId="0C1615F4">
      <w:pPr>
        <w:pStyle w:val="11"/>
        <w:numPr>
          <w:ilvl w:val="0"/>
          <w:numId w:val="0"/>
        </w:numPr>
        <w:ind w:left="840" w:leftChars="0"/>
        <w:rPr>
          <w:rFonts w:hint="default"/>
          <w:lang w:val="en-US" w:eastAsia="zh-CN"/>
        </w:rPr>
      </w:pPr>
    </w:p>
    <w:p w14:paraId="12336493">
      <w:pPr>
        <w:pStyle w:val="11"/>
        <w:numPr>
          <w:ilvl w:val="2"/>
          <w:numId w:val="1"/>
        </w:numPr>
        <w:ind w:left="1260" w:leftChars="0" w:hanging="420" w:firstLineChars="0"/>
      </w:pPr>
      <w:r>
        <w:rPr>
          <w:rFonts w:hint="eastAsia"/>
          <w:lang w:val="en-US" w:eastAsia="zh-CN"/>
        </w:rPr>
        <w:t>电子秤可以设为HTTP客户端,可以选择下列协议</w:t>
      </w:r>
    </w:p>
    <w:p w14:paraId="5A07336F">
      <w:pPr>
        <w:pStyle w:val="11"/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1332865" cy="788035"/>
            <wp:effectExtent l="0" t="0" r="635" b="1206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2865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750FB">
      <w:pPr>
        <w:pStyle w:val="11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可以提交数据到云服务器,只需要设置服务器提供的提交数据的Api</w:t>
      </w:r>
    </w:p>
    <w:p w14:paraId="52B44360">
      <w:pPr>
        <w:pStyle w:val="11"/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9865" cy="621665"/>
            <wp:effectExtent l="0" t="0" r="6985" b="698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27B7E">
      <w:pPr>
        <w:pStyle w:val="11"/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</w:p>
    <w:p w14:paraId="17340EF0">
      <w:pPr>
        <w:pStyle w:val="11"/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默认的数据格式只有一个重量,可以根据服务器需求进行定制,post模式可以选择传输的数据格式,一般可以选择Json,以及中文编码,默认为GBK.</w:t>
      </w:r>
    </w:p>
    <w:p w14:paraId="49F4E70A">
      <w:pPr>
        <w:pStyle w:val="11"/>
        <w:numPr>
          <w:ilvl w:val="0"/>
          <w:numId w:val="0"/>
        </w:numPr>
        <w:ind w:firstLine="420" w:firstLineChars="0"/>
      </w:pPr>
      <w:r>
        <w:drawing>
          <wp:inline distT="0" distB="0" distL="114300" distR="114300">
            <wp:extent cx="5272405" cy="2326005"/>
            <wp:effectExtent l="0" t="0" r="4445" b="1714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C1817">
      <w:pPr>
        <w:pStyle w:val="11"/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定制协议可以包括数据的序号,日期时间,电子秤唯一编码,电子秤手动设置的数字地址,毛重,净重,皮重,单重数量,单价,总价等,PLU秤还可以传输物品编码,物品名称等</w:t>
      </w:r>
    </w:p>
    <w:p w14:paraId="7C906BE9">
      <w:pPr>
        <w:pStyle w:val="11"/>
        <w:numPr>
          <w:ilvl w:val="2"/>
          <w:numId w:val="1"/>
        </w:numPr>
        <w:ind w:left="126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电子秤也可以作为HTTP服务端(只能get方式)</w:t>
      </w:r>
    </w:p>
    <w:p w14:paraId="65A5ED45">
      <w:pPr>
        <w:pStyle w:val="11"/>
        <w:numPr>
          <w:numId w:val="0"/>
        </w:numPr>
        <w:ind w:left="840" w:leftChars="0"/>
      </w:pPr>
      <w:r>
        <w:drawing>
          <wp:inline distT="0" distB="0" distL="114300" distR="114300">
            <wp:extent cx="4523740" cy="1973580"/>
            <wp:effectExtent l="0" t="0" r="1016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EC723">
      <w:pPr>
        <w:pStyle w:val="11"/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输入框内输入的是api的一部分,和电子秤ip组成完整的api,比如上图中的api为</w:t>
      </w:r>
    </w:p>
    <w:p w14:paraId="13F8C7E5">
      <w:pPr>
        <w:pStyle w:val="11"/>
        <w:numPr>
          <w:numId w:val="0"/>
        </w:num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"Http://192.168.28/get"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9"/>
          <w:rFonts w:hint="eastAsia"/>
          <w:lang w:val="en-US" w:eastAsia="zh-CN"/>
        </w:rPr>
        <w:t>http://192.168.28/get</w:t>
      </w:r>
      <w:r>
        <w:rPr>
          <w:rFonts w:hint="eastAsia"/>
          <w:lang w:val="en-US" w:eastAsia="zh-CN"/>
        </w:rPr>
        <w:fldChar w:fldCharType="end"/>
      </w:r>
    </w:p>
    <w:p w14:paraId="0BFAF925">
      <w:pPr>
        <w:pStyle w:val="11"/>
        <w:numPr>
          <w:numId w:val="0"/>
        </w:numPr>
        <w:ind w:left="42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其中端口为80,不能修改也不需要设置</w:t>
      </w:r>
    </w:p>
    <w:p w14:paraId="7907F898">
      <w:pPr>
        <w:pStyle w:val="11"/>
        <w:numPr>
          <w:numId w:val="0"/>
        </w:numPr>
        <w:ind w:left="420" w:leftChars="0" w:firstLine="420" w:firstLineChars="0"/>
        <w:rPr>
          <w:rFonts w:hint="default"/>
          <w:lang w:val="en-US" w:eastAsia="zh-CN"/>
        </w:rPr>
      </w:pPr>
    </w:p>
    <w:p w14:paraId="33FF8102">
      <w:pPr>
        <w:pStyle w:val="11"/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用postman测试</w:t>
      </w:r>
    </w:p>
    <w:p w14:paraId="1D6C1C9C">
      <w:pPr>
        <w:pStyle w:val="11"/>
        <w:numPr>
          <w:ilvl w:val="0"/>
          <w:numId w:val="0"/>
        </w:numPr>
        <w:ind w:firstLine="420" w:firstLineChars="0"/>
      </w:pPr>
      <w:r>
        <w:drawing>
          <wp:inline distT="0" distB="0" distL="114300" distR="114300">
            <wp:extent cx="4121785" cy="2609215"/>
            <wp:effectExtent l="0" t="0" r="12065" b="635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21785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B0BDF">
      <w:pPr>
        <w:pStyle w:val="11"/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获取的数据参考串行协议文档.</w:t>
      </w:r>
    </w:p>
    <w:p w14:paraId="43EA87EC">
      <w:pPr>
        <w:pStyle w:val="11"/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也可以加上指令,字段名为cmd,具体命令如SZ表示归零.具体参考串行协议文档</w:t>
      </w:r>
    </w:p>
    <w:p w14:paraId="1A032081">
      <w:pPr>
        <w:pStyle w:val="11"/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注意发命令后返回的数据,并不是执行完指令后的数据,而是上一次的数据,postman测试如下</w:t>
      </w:r>
      <w:bookmarkStart w:id="4" w:name="_GoBack"/>
      <w:bookmarkEnd w:id="4"/>
    </w:p>
    <w:p w14:paraId="0DC806D4">
      <w:pPr>
        <w:pStyle w:val="11"/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033520" cy="2807970"/>
            <wp:effectExtent l="0" t="0" r="5080" b="11430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3352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92F4A">
      <w:pPr>
        <w:pStyle w:val="11"/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944C88"/>
    <w:multiLevelType w:val="multilevel"/>
    <w:tmpl w:val="29944C8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xNmRlOGRhOGFmOTczNzRiZGZhN2VhNDFkYjBjY2IifQ=="/>
  </w:docVars>
  <w:rsids>
    <w:rsidRoot w:val="00F07BC5"/>
    <w:rsid w:val="00002883"/>
    <w:rsid w:val="0002720B"/>
    <w:rsid w:val="00067413"/>
    <w:rsid w:val="00186794"/>
    <w:rsid w:val="001F6A8D"/>
    <w:rsid w:val="0037488F"/>
    <w:rsid w:val="005346A2"/>
    <w:rsid w:val="00595EFF"/>
    <w:rsid w:val="005D1E88"/>
    <w:rsid w:val="00675E80"/>
    <w:rsid w:val="006D615A"/>
    <w:rsid w:val="007229F5"/>
    <w:rsid w:val="00802A47"/>
    <w:rsid w:val="008D77D5"/>
    <w:rsid w:val="00AC7CB6"/>
    <w:rsid w:val="00B94907"/>
    <w:rsid w:val="00C445AB"/>
    <w:rsid w:val="00C926A8"/>
    <w:rsid w:val="00CB51DB"/>
    <w:rsid w:val="00D83839"/>
    <w:rsid w:val="00E36529"/>
    <w:rsid w:val="00EA0BC8"/>
    <w:rsid w:val="00ED7F70"/>
    <w:rsid w:val="00F07BC5"/>
    <w:rsid w:val="00F363DE"/>
    <w:rsid w:val="00F753E3"/>
    <w:rsid w:val="00F84B48"/>
    <w:rsid w:val="00FB18DC"/>
    <w:rsid w:val="00FB31FD"/>
    <w:rsid w:val="03753358"/>
    <w:rsid w:val="0A4C5A18"/>
    <w:rsid w:val="0AEA2B77"/>
    <w:rsid w:val="100E02C3"/>
    <w:rsid w:val="140228D9"/>
    <w:rsid w:val="1614507A"/>
    <w:rsid w:val="175C53EF"/>
    <w:rsid w:val="179D64D9"/>
    <w:rsid w:val="1D266CE1"/>
    <w:rsid w:val="22531F42"/>
    <w:rsid w:val="27A94E13"/>
    <w:rsid w:val="29E56D4B"/>
    <w:rsid w:val="2BE72BFE"/>
    <w:rsid w:val="32B9216E"/>
    <w:rsid w:val="3A6504B5"/>
    <w:rsid w:val="3E9B1DF1"/>
    <w:rsid w:val="536A5552"/>
    <w:rsid w:val="5412394E"/>
    <w:rsid w:val="54B47EEF"/>
    <w:rsid w:val="59E3360D"/>
    <w:rsid w:val="68C52AEF"/>
    <w:rsid w:val="693D6993"/>
    <w:rsid w:val="6F4F5F9C"/>
    <w:rsid w:val="73A24D97"/>
    <w:rsid w:val="742D1033"/>
    <w:rsid w:val="74FD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7"/>
    <w:link w:val="2"/>
    <w:qFormat/>
    <w:uiPriority w:val="9"/>
    <w:rPr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2721</Words>
  <Characters>3050</Characters>
  <Lines>12</Lines>
  <Paragraphs>3</Paragraphs>
  <TotalTime>4</TotalTime>
  <ScaleCrop>false</ScaleCrop>
  <LinksUpToDate>false</LinksUpToDate>
  <CharactersWithSpaces>3061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2024-05-08T08:16:00Z</dcterms:created>
  <dc:creator>xiezonglin</dc:creator>
  <cp:lastModifiedBy>HCT SCALE 海川张小C</cp:lastModifiedBy>
  <dcterms:modified xsi:type="dcterms:W3CDTF">2026-03-25T03:09:59Z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9ACEF8D3E8B54601BAD33FAFAE6284BF_13</vt:lpwstr>
  </property>
  <property fmtid="{D5CDD505-2E9C-101B-9397-08002B2CF9AE}" pid="4" name="KSOTemplateDocerSaveRecord">
    <vt:lpwstr>eyJoZGlkIjoiYzkxNmRlOGRhOGFmOTczNzRiZGZhN2VhNDFkYjBjY2IiLCJ1c2VySWQiOiIxMTQ0NjkyMTQ0In0=</vt:lpwstr>
  </property>
</Properties>
</file>